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20"/>
          <w:szCs w:val="20"/>
        </w:rPr>
      </w:pPr>
      <w:r>
        <w:rPr>
          <w:rFonts w:hint="eastAsia" w:ascii="方正小标宋简体" w:hAnsi="方正小标宋简体" w:eastAsia="方正小标宋简体" w:cs="方正小标宋简体"/>
          <w:sz w:val="20"/>
          <w:szCs w:val="20"/>
        </w:rPr>
        <w:t>个人简历</w:t>
      </w:r>
    </w:p>
    <w:p>
      <w:pPr>
        <w:spacing w:line="240" w:lineRule="auto"/>
        <w:jc w:val="left"/>
        <w:rPr>
          <w:rFonts w:ascii="方正小标宋简体" w:hAnsi="方正小标宋简体" w:eastAsia="方正小标宋简体" w:cs="方正小标宋简体"/>
          <w:sz w:val="18"/>
          <w:szCs w:val="18"/>
          <w:u w:val="thick"/>
        </w:rPr>
      </w:pPr>
      <w:r>
        <w:rPr>
          <w:rFonts w:hint="eastAsia" w:asciiTheme="minorEastAsia" w:hAnsiTheme="minorEastAsia" w:cstheme="minorEastAsia"/>
          <w:b/>
          <w:bCs/>
          <w:color w:val="000000"/>
          <w:sz w:val="18"/>
          <w:szCs w:val="18"/>
          <w:u w:val="thick"/>
        </w:rPr>
        <w:t>个人信息</w:t>
      </w:r>
      <w:r>
        <w:rPr>
          <w:rFonts w:hint="eastAsia" w:ascii="方正小标宋简体" w:hAnsi="方正小标宋简体" w:eastAsia="方正小标宋简体" w:cs="方正小标宋简体"/>
          <w:sz w:val="18"/>
          <w:szCs w:val="18"/>
          <w:u w:val="thick"/>
        </w:rPr>
        <w:t xml:space="preserve">                                                               </w:t>
      </w:r>
    </w:p>
    <w:p>
      <w:pPr>
        <w:spacing w:line="240" w:lineRule="auto"/>
        <w:jc w:val="left"/>
        <w:rPr>
          <w:rFonts w:asciiTheme="minorEastAsia" w:hAnsiTheme="minorEastAsia" w:cstheme="minorEastAsia"/>
          <w:color w:val="000000"/>
          <w:sz w:val="18"/>
          <w:szCs w:val="18"/>
        </w:rPr>
      </w:pPr>
      <w:r>
        <w:rPr>
          <w:rFonts w:asciiTheme="minorEastAsia" w:hAnsiTheme="minorEastAsia" w:cstheme="minorEastAsia"/>
          <w:color w:val="000000"/>
          <w:sz w:val="18"/>
          <w:szCs w:val="18"/>
        </w:rPr>
        <w:drawing>
          <wp:anchor distT="0" distB="0" distL="114300" distR="114300" simplePos="0" relativeHeight="251659264" behindDoc="0" locked="0" layoutInCell="1" allowOverlap="1">
            <wp:simplePos x="0" y="0"/>
            <wp:positionH relativeFrom="column">
              <wp:posOffset>4278630</wp:posOffset>
            </wp:positionH>
            <wp:positionV relativeFrom="paragraph">
              <wp:posOffset>23495</wp:posOffset>
            </wp:positionV>
            <wp:extent cx="987425" cy="1383665"/>
            <wp:effectExtent l="0" t="0" r="3175" b="6985"/>
            <wp:wrapNone/>
            <wp:docPr id="2" name="图片 2" descr="C:\Users\Administrator\Desktop\8ca5bab2e24bf5bd02045294dd68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8ca5bab2e24bf5bd02045294dd6854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87425" cy="1383665"/>
                    </a:xfrm>
                    <a:prstGeom prst="rect">
                      <a:avLst/>
                    </a:prstGeom>
                    <a:noFill/>
                    <a:ln>
                      <a:noFill/>
                    </a:ln>
                  </pic:spPr>
                </pic:pic>
              </a:graphicData>
            </a:graphic>
          </wp:anchor>
        </w:drawing>
      </w:r>
      <w:r>
        <w:rPr>
          <w:rFonts w:hint="eastAsia" w:asciiTheme="minorEastAsia" w:hAnsiTheme="minorEastAsia" w:cstheme="minorEastAsia"/>
          <w:b/>
          <w:bCs/>
          <w:color w:val="000000"/>
          <w:sz w:val="18"/>
          <w:szCs w:val="18"/>
        </w:rPr>
        <w:t>姓    名</w:t>
      </w:r>
      <w:r>
        <w:rPr>
          <w:rFonts w:hint="eastAsia" w:asciiTheme="minorEastAsia" w:hAnsiTheme="minorEastAsia" w:cstheme="minorEastAsia"/>
          <w:color w:val="000000"/>
          <w:sz w:val="18"/>
          <w:szCs w:val="18"/>
        </w:rPr>
        <w:t xml:space="preserve">：汪培豪            </w:t>
      </w:r>
      <w:r>
        <w:rPr>
          <w:rFonts w:hint="eastAsia" w:asciiTheme="minorEastAsia" w:hAnsiTheme="minorEastAsia" w:cstheme="minorEastAsia"/>
          <w:b/>
          <w:bCs/>
          <w:color w:val="000000"/>
          <w:sz w:val="18"/>
          <w:szCs w:val="18"/>
        </w:rPr>
        <w:t>学    历：</w:t>
      </w:r>
      <w:r>
        <w:rPr>
          <w:rFonts w:hint="eastAsia" w:asciiTheme="minorEastAsia" w:hAnsiTheme="minorEastAsia" w:cstheme="minorEastAsia"/>
          <w:color w:val="000000"/>
          <w:sz w:val="18"/>
          <w:szCs w:val="18"/>
        </w:rPr>
        <w:t xml:space="preserve">硕士  </w:t>
      </w:r>
    </w:p>
    <w:p>
      <w:p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b/>
          <w:bCs/>
          <w:color w:val="000000"/>
          <w:sz w:val="18"/>
          <w:szCs w:val="18"/>
        </w:rPr>
        <w:t>出生日期：</w:t>
      </w:r>
      <w:r>
        <w:rPr>
          <w:rFonts w:hint="eastAsia" w:asciiTheme="minorEastAsia" w:hAnsiTheme="minorEastAsia" w:cstheme="minorEastAsia"/>
          <w:color w:val="000000"/>
          <w:sz w:val="18"/>
          <w:szCs w:val="18"/>
        </w:rPr>
        <w:t xml:space="preserve">1998.10.24        </w:t>
      </w:r>
      <w:r>
        <w:rPr>
          <w:rFonts w:hint="eastAsia" w:asciiTheme="minorEastAsia" w:hAnsiTheme="minorEastAsia" w:cstheme="minorEastAsia"/>
          <w:b/>
          <w:color w:val="000000"/>
          <w:sz w:val="18"/>
          <w:szCs w:val="18"/>
        </w:rPr>
        <w:t>电</w:t>
      </w:r>
      <w:r>
        <w:rPr>
          <w:rFonts w:hint="eastAsia" w:asciiTheme="minorEastAsia" w:hAnsiTheme="minorEastAsia" w:cstheme="minorEastAsia"/>
          <w:b/>
          <w:bCs/>
          <w:color w:val="000000"/>
          <w:sz w:val="18"/>
          <w:szCs w:val="18"/>
        </w:rPr>
        <w:t xml:space="preserve">    </w:t>
      </w:r>
      <w:r>
        <w:rPr>
          <w:rFonts w:hint="eastAsia" w:asciiTheme="minorEastAsia" w:hAnsiTheme="minorEastAsia" w:cstheme="minorEastAsia"/>
          <w:b/>
          <w:color w:val="000000"/>
          <w:sz w:val="18"/>
          <w:szCs w:val="18"/>
        </w:rPr>
        <w:t>话</w:t>
      </w:r>
      <w:r>
        <w:rPr>
          <w:rFonts w:hint="eastAsia" w:asciiTheme="minorEastAsia" w:hAnsiTheme="minorEastAsia" w:cstheme="minorEastAsia"/>
          <w:color w:val="000000"/>
          <w:sz w:val="18"/>
          <w:szCs w:val="18"/>
        </w:rPr>
        <w:t>：15638202376</w:t>
      </w:r>
    </w:p>
    <w:p>
      <w:p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b/>
          <w:bCs/>
          <w:color w:val="000000"/>
          <w:sz w:val="18"/>
          <w:szCs w:val="18"/>
        </w:rPr>
        <w:t>邮    箱：</w:t>
      </w:r>
      <w:r>
        <w:rPr>
          <w:rFonts w:hint="eastAsia" w:asciiTheme="minorEastAsia" w:hAnsiTheme="minorEastAsia" w:cstheme="minorEastAsia"/>
          <w:sz w:val="18"/>
          <w:szCs w:val="18"/>
        </w:rPr>
        <w:t>peihaowang888@163.com</w:t>
      </w:r>
      <w:r>
        <w:rPr>
          <w:rFonts w:hint="eastAsia" w:asciiTheme="minorEastAsia" w:hAnsiTheme="minorEastAsia" w:cstheme="minorEastAsia"/>
          <w:color w:val="000000"/>
          <w:sz w:val="18"/>
          <w:szCs w:val="18"/>
        </w:rPr>
        <w:t xml:space="preserve"> </w:t>
      </w:r>
    </w:p>
    <w:p>
      <w:pPr>
        <w:spacing w:line="240" w:lineRule="auto"/>
        <w:jc w:val="left"/>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b/>
          <w:bCs/>
          <w:color w:val="000000"/>
          <w:sz w:val="18"/>
          <w:szCs w:val="18"/>
        </w:rPr>
        <w:t>专业技能：</w:t>
      </w:r>
      <w:r>
        <w:rPr>
          <w:rFonts w:hint="eastAsia" w:asciiTheme="minorEastAsia" w:hAnsiTheme="minorEastAsia" w:cstheme="minorEastAsia"/>
          <w:color w:val="000000"/>
          <w:sz w:val="18"/>
          <w:szCs w:val="18"/>
        </w:rPr>
        <w:t>TOFEL ,GRE,英语可为工作语言</w:t>
      </w:r>
      <w:r>
        <w:rPr>
          <w:rFonts w:hint="eastAsia" w:asciiTheme="minorEastAsia" w:hAnsiTheme="minorEastAsia" w:cstheme="minorEastAsia"/>
          <w:color w:val="000000"/>
          <w:sz w:val="18"/>
          <w:szCs w:val="18"/>
          <w:lang w:eastAsia="zh-CN"/>
        </w:rPr>
        <w:t>，</w:t>
      </w:r>
      <w:r>
        <w:rPr>
          <w:rFonts w:hint="eastAsia" w:asciiTheme="minorEastAsia" w:hAnsiTheme="minorEastAsia" w:cstheme="minorEastAsia"/>
          <w:color w:val="000000"/>
          <w:sz w:val="18"/>
          <w:szCs w:val="18"/>
          <w:lang w:val="en-US" w:eastAsia="zh-CN"/>
        </w:rPr>
        <w:t>已通过证券行业专业人员水平评价测试</w:t>
      </w:r>
    </w:p>
    <w:p>
      <w:pPr>
        <w:spacing w:line="240" w:lineRule="auto"/>
        <w:jc w:val="left"/>
        <w:rPr>
          <w:rFonts w:asciiTheme="minorEastAsia" w:hAnsiTheme="minorEastAsia" w:cstheme="minorEastAsia"/>
          <w:color w:val="000000"/>
          <w:sz w:val="18"/>
          <w:szCs w:val="18"/>
          <w:u w:val="thick"/>
        </w:rPr>
      </w:pPr>
      <w:r>
        <w:rPr>
          <w:rFonts w:hint="eastAsia" w:asciiTheme="minorEastAsia" w:hAnsiTheme="minorEastAsia" w:cstheme="minorEastAsia"/>
          <w:b/>
          <w:bCs/>
          <w:color w:val="000000"/>
          <w:sz w:val="18"/>
          <w:szCs w:val="18"/>
          <w:u w:val="thick"/>
        </w:rPr>
        <w:t xml:space="preserve">教育背景  </w:t>
      </w:r>
      <w:r>
        <w:rPr>
          <w:rFonts w:hint="eastAsia" w:asciiTheme="minorEastAsia" w:hAnsiTheme="minorEastAsia" w:cstheme="minorEastAsia"/>
          <w:color w:val="000000"/>
          <w:sz w:val="18"/>
          <w:szCs w:val="18"/>
          <w:u w:val="thick"/>
        </w:rPr>
        <w:t xml:space="preserve">                                                                 </w:t>
      </w:r>
    </w:p>
    <w:p>
      <w:pPr>
        <w:spacing w:line="240" w:lineRule="auto"/>
        <w:jc w:val="left"/>
        <w:rPr>
          <w:rFonts w:ascii="Calibri" w:hAnsi="Calibri" w:eastAsia="宋体" w:cs="Calibri"/>
          <w:color w:val="000000"/>
          <w:sz w:val="18"/>
          <w:szCs w:val="18"/>
        </w:rPr>
      </w:pPr>
      <w:r>
        <w:rPr>
          <w:rFonts w:hint="eastAsia" w:asciiTheme="minorEastAsia" w:hAnsiTheme="minorEastAsia" w:cstheme="minorEastAsia"/>
          <w:b/>
          <w:bCs/>
          <w:color w:val="000000"/>
          <w:sz w:val="18"/>
          <w:szCs w:val="18"/>
          <w:u w:val="dotted"/>
        </w:rPr>
        <w:t>2022.08-2023.12    马里兰大学                   金融学          硕士</w:t>
      </w:r>
      <w:r>
        <w:rPr>
          <w:rFonts w:hint="eastAsia" w:asciiTheme="minorEastAsia" w:hAnsiTheme="minorEastAsia" w:cstheme="minorEastAsia"/>
          <w:b/>
          <w:bCs/>
          <w:color w:val="000000"/>
          <w:sz w:val="18"/>
          <w:szCs w:val="18"/>
        </w:rPr>
        <w:t xml:space="preserve">  </w:t>
      </w:r>
      <w:r>
        <w:rPr>
          <w:rFonts w:hint="eastAsia" w:asciiTheme="minorEastAsia" w:hAnsiTheme="minorEastAsia" w:cstheme="minorEastAsia"/>
          <w:color w:val="000000"/>
          <w:sz w:val="18"/>
          <w:szCs w:val="18"/>
        </w:rPr>
        <w:t xml:space="preserve">                    </w:t>
      </w:r>
    </w:p>
    <w:p>
      <w:pPr>
        <w:numPr>
          <w:ilvl w:val="0"/>
          <w:numId w:val="1"/>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在2022秋季学期和2023春季学期获得奖学金</w:t>
      </w:r>
    </w:p>
    <w:p>
      <w:pPr>
        <w:numPr>
          <w:ilvl w:val="0"/>
          <w:numId w:val="1"/>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史密斯商学院 SMFA 成员</w:t>
      </w:r>
    </w:p>
    <w:p>
      <w:pPr>
        <w:numPr>
          <w:ilvl w:val="0"/>
          <w:numId w:val="1"/>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专业课程：金融管理</w:t>
      </w:r>
      <w:r>
        <w:rPr>
          <w:rFonts w:asciiTheme="minorEastAsia" w:hAnsiTheme="minorEastAsia" w:cstheme="minorEastAsia"/>
          <w:color w:val="000000"/>
          <w:sz w:val="18"/>
          <w:szCs w:val="18"/>
        </w:rPr>
        <w:t xml:space="preserve">, </w:t>
      </w:r>
      <w:r>
        <w:rPr>
          <w:rFonts w:hint="eastAsia" w:asciiTheme="minorEastAsia" w:hAnsiTheme="minorEastAsia" w:cstheme="minorEastAsia"/>
          <w:color w:val="000000"/>
          <w:sz w:val="18"/>
          <w:szCs w:val="18"/>
        </w:rPr>
        <w:t>公司金融评估</w:t>
      </w:r>
      <w:r>
        <w:rPr>
          <w:rFonts w:asciiTheme="minorEastAsia" w:hAnsiTheme="minorEastAsia" w:cstheme="minorEastAsia"/>
          <w:color w:val="000000"/>
          <w:sz w:val="18"/>
          <w:szCs w:val="18"/>
        </w:rPr>
        <w:t xml:space="preserve">, </w:t>
      </w:r>
      <w:r>
        <w:rPr>
          <w:rFonts w:hint="eastAsia" w:asciiTheme="minorEastAsia" w:hAnsiTheme="minorEastAsia" w:cstheme="minorEastAsia"/>
          <w:color w:val="000000"/>
          <w:sz w:val="18"/>
          <w:szCs w:val="18"/>
        </w:rPr>
        <w:t>金融数据分析</w:t>
      </w:r>
      <w:r>
        <w:rPr>
          <w:rFonts w:asciiTheme="minorEastAsia" w:hAnsiTheme="minorEastAsia" w:cstheme="minorEastAsia"/>
          <w:color w:val="000000"/>
          <w:sz w:val="18"/>
          <w:szCs w:val="18"/>
        </w:rPr>
        <w:t xml:space="preserve">, </w:t>
      </w:r>
      <w:r>
        <w:rPr>
          <w:rFonts w:hint="eastAsia" w:asciiTheme="minorEastAsia" w:hAnsiTheme="minorEastAsia" w:cstheme="minorEastAsia"/>
          <w:color w:val="000000"/>
          <w:sz w:val="18"/>
          <w:szCs w:val="18"/>
        </w:rPr>
        <w:t>衍生证券</w:t>
      </w:r>
      <w:r>
        <w:rPr>
          <w:rFonts w:asciiTheme="minorEastAsia" w:hAnsiTheme="minorEastAsia" w:cstheme="minorEastAsia"/>
          <w:color w:val="000000"/>
          <w:sz w:val="18"/>
          <w:szCs w:val="18"/>
        </w:rPr>
        <w:t xml:space="preserve">, </w:t>
      </w:r>
      <w:r>
        <w:rPr>
          <w:rFonts w:hint="eastAsia" w:asciiTheme="minorEastAsia" w:hAnsiTheme="minorEastAsia" w:cstheme="minorEastAsia"/>
          <w:color w:val="000000"/>
          <w:sz w:val="18"/>
          <w:szCs w:val="18"/>
        </w:rPr>
        <w:t>公司金融战略</w:t>
      </w:r>
      <w:r>
        <w:rPr>
          <w:rFonts w:asciiTheme="minorEastAsia" w:hAnsiTheme="minorEastAsia" w:cstheme="minorEastAsia"/>
          <w:color w:val="000000"/>
          <w:sz w:val="18"/>
          <w:szCs w:val="18"/>
        </w:rPr>
        <w:t xml:space="preserve">, </w:t>
      </w:r>
      <w:r>
        <w:rPr>
          <w:rFonts w:hint="eastAsia" w:asciiTheme="minorEastAsia" w:hAnsiTheme="minorEastAsia" w:cstheme="minorEastAsia"/>
          <w:color w:val="000000"/>
          <w:sz w:val="18"/>
          <w:szCs w:val="18"/>
        </w:rPr>
        <w:t>金融重组</w:t>
      </w:r>
      <w:r>
        <w:rPr>
          <w:rFonts w:asciiTheme="minorEastAsia" w:hAnsiTheme="minorEastAsia" w:cstheme="minorEastAsia"/>
          <w:color w:val="000000"/>
          <w:sz w:val="18"/>
          <w:szCs w:val="18"/>
        </w:rPr>
        <w:t>, 创业金融和私募股权</w:t>
      </w:r>
      <w:r>
        <w:rPr>
          <w:rFonts w:hint="eastAsia" w:asciiTheme="minorEastAsia" w:hAnsiTheme="minorEastAsia" w:cstheme="minorEastAsia"/>
          <w:color w:val="000000"/>
          <w:sz w:val="18"/>
          <w:szCs w:val="18"/>
          <w:lang w:eastAsia="zh-CN"/>
        </w:rPr>
        <w:t>，</w:t>
      </w:r>
      <w:r>
        <w:rPr>
          <w:rFonts w:hint="eastAsia" w:asciiTheme="minorEastAsia" w:hAnsiTheme="minorEastAsia" w:cstheme="minorEastAsia"/>
          <w:color w:val="000000"/>
          <w:sz w:val="18"/>
          <w:szCs w:val="18"/>
          <w:lang w:val="en-US" w:eastAsia="zh-CN"/>
        </w:rPr>
        <w:t>量化投资风险管控， 企业风险管控。</w:t>
      </w:r>
    </w:p>
    <w:p>
      <w:p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b/>
          <w:bCs/>
          <w:color w:val="000000"/>
          <w:sz w:val="18"/>
          <w:szCs w:val="18"/>
          <w:u w:val="dotted"/>
        </w:rPr>
        <w:t>2017.08-2021.05    雪城大学                     经济学          本科</w:t>
      </w:r>
      <w:r>
        <w:rPr>
          <w:rFonts w:hint="eastAsia" w:asciiTheme="minorEastAsia" w:hAnsiTheme="minorEastAsia" w:cstheme="minorEastAsia"/>
          <w:b/>
          <w:bCs/>
          <w:color w:val="000000"/>
          <w:sz w:val="18"/>
          <w:szCs w:val="18"/>
        </w:rPr>
        <w:t xml:space="preserve">  </w:t>
      </w:r>
      <w:r>
        <w:rPr>
          <w:rFonts w:hint="eastAsia" w:asciiTheme="minorEastAsia" w:hAnsiTheme="minorEastAsia" w:cstheme="minorEastAsia"/>
          <w:color w:val="000000"/>
          <w:sz w:val="18"/>
          <w:szCs w:val="18"/>
        </w:rPr>
        <w:t xml:space="preserve">           </w:t>
      </w:r>
      <w:r>
        <w:rPr>
          <w:rFonts w:asciiTheme="minorEastAsia" w:hAnsiTheme="minorEastAsia" w:cstheme="minorEastAsia"/>
          <w:color w:val="000000"/>
          <w:sz w:val="18"/>
          <w:szCs w:val="18"/>
        </w:rPr>
        <w:t xml:space="preserve">                        </w:t>
      </w:r>
      <w:r>
        <w:rPr>
          <w:rFonts w:hint="eastAsia" w:asciiTheme="minorEastAsia" w:hAnsiTheme="minorEastAsia" w:cstheme="minorEastAsia"/>
          <w:color w:val="000000"/>
          <w:sz w:val="18"/>
          <w:szCs w:val="18"/>
        </w:rPr>
        <w:t xml:space="preserve">                                                              </w:t>
      </w:r>
      <w:r>
        <w:rPr>
          <w:rFonts w:asciiTheme="minorEastAsia" w:hAnsiTheme="minorEastAsia" w:cstheme="minorEastAsia"/>
          <w:color w:val="000000"/>
          <w:sz w:val="18"/>
          <w:szCs w:val="18"/>
        </w:rPr>
        <w:t xml:space="preserve">                               </w:t>
      </w:r>
    </w:p>
    <w:p>
      <w:pPr>
        <w:numPr>
          <w:ilvl w:val="0"/>
          <w:numId w:val="1"/>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专业课程</w:t>
      </w:r>
      <w:r>
        <w:rPr>
          <w:rFonts w:hint="eastAsia" w:asciiTheme="minorEastAsia" w:hAnsiTheme="minorEastAsia" w:cstheme="minorEastAsia"/>
          <w:color w:val="000000"/>
          <w:sz w:val="18"/>
          <w:szCs w:val="18"/>
          <w:lang w:val="en-US" w:eastAsia="zh-CN"/>
        </w:rPr>
        <w:t>:</w:t>
      </w:r>
      <w:bookmarkStart w:id="0" w:name="_GoBack"/>
      <w:bookmarkEnd w:id="0"/>
      <w:r>
        <w:rPr>
          <w:rFonts w:hint="eastAsia" w:asciiTheme="minorEastAsia" w:hAnsiTheme="minorEastAsia" w:cstheme="minorEastAsia"/>
          <w:color w:val="000000"/>
          <w:sz w:val="18"/>
          <w:szCs w:val="18"/>
        </w:rPr>
        <w:t>教育经济学, 创新与技术经济, 开放宏观经济学与国际金融, 经济理念与问题，环境与自然资源经济学，人力资源学，计量经济学方法。</w:t>
      </w:r>
    </w:p>
    <w:p>
      <w:pPr>
        <w:spacing w:line="240" w:lineRule="auto"/>
        <w:jc w:val="left"/>
        <w:rPr>
          <w:rFonts w:asciiTheme="minorEastAsia" w:hAnsiTheme="minorEastAsia" w:cstheme="minorEastAsia"/>
          <w:b/>
          <w:bCs/>
          <w:color w:val="000000"/>
          <w:sz w:val="18"/>
          <w:szCs w:val="18"/>
          <w:u w:val="thick"/>
        </w:rPr>
      </w:pPr>
      <w:r>
        <w:rPr>
          <w:rFonts w:hint="eastAsia" w:asciiTheme="minorEastAsia" w:hAnsiTheme="minorEastAsia" w:cstheme="minorEastAsia"/>
          <w:b/>
          <w:bCs/>
          <w:color w:val="000000"/>
          <w:sz w:val="18"/>
          <w:szCs w:val="18"/>
          <w:u w:val="thick"/>
        </w:rPr>
        <w:t xml:space="preserve">实习工作经历                                                                  </w:t>
      </w:r>
      <w:r>
        <w:rPr>
          <w:rFonts w:hint="eastAsia" w:asciiTheme="minorEastAsia" w:hAnsiTheme="minorEastAsia" w:cstheme="minorEastAsia"/>
          <w:b/>
          <w:bCs/>
          <w:color w:val="000000"/>
          <w:sz w:val="18"/>
          <w:szCs w:val="18"/>
          <w:u w:val="single"/>
        </w:rPr>
        <w:t xml:space="preserve">      </w:t>
      </w:r>
      <w:r>
        <w:rPr>
          <w:rFonts w:hint="eastAsia" w:asciiTheme="minorEastAsia" w:hAnsiTheme="minorEastAsia" w:cstheme="minorEastAsia"/>
          <w:b/>
          <w:bCs/>
          <w:color w:val="000000"/>
          <w:sz w:val="18"/>
          <w:szCs w:val="18"/>
          <w:u w:val="thick"/>
        </w:rPr>
        <w:t xml:space="preserve">                    </w:t>
      </w:r>
    </w:p>
    <w:p>
      <w:pPr>
        <w:numPr>
          <w:ilvl w:val="0"/>
          <w:numId w:val="2"/>
        </w:numPr>
        <w:tabs>
          <w:tab w:val="right" w:pos="9630"/>
        </w:tabs>
        <w:spacing w:line="240" w:lineRule="auto"/>
        <w:rPr>
          <w:rFonts w:ascii="Calibri" w:hAnsi="Calibri" w:eastAsia="宋体" w:cs="Calibri"/>
          <w:b/>
          <w:bCs/>
          <w:sz w:val="18"/>
          <w:szCs w:val="18"/>
        </w:rPr>
      </w:pPr>
      <w:r>
        <w:rPr>
          <w:rFonts w:hint="eastAsia" w:asciiTheme="minorEastAsia" w:hAnsiTheme="minorEastAsia" w:cstheme="minorEastAsia"/>
          <w:b/>
          <w:bCs/>
          <w:color w:val="000000"/>
          <w:sz w:val="18"/>
          <w:szCs w:val="18"/>
          <w:u w:val="dotted"/>
        </w:rPr>
        <w:t>202</w:t>
      </w:r>
      <w:r>
        <w:rPr>
          <w:rFonts w:hint="default" w:asciiTheme="minorEastAsia" w:hAnsiTheme="minorEastAsia" w:cstheme="minorEastAsia"/>
          <w:b/>
          <w:bCs/>
          <w:color w:val="000000"/>
          <w:sz w:val="18"/>
          <w:szCs w:val="18"/>
          <w:u w:val="dotted"/>
          <w:lang w:val="en-US"/>
        </w:rPr>
        <w:t>2</w:t>
      </w:r>
      <w:r>
        <w:rPr>
          <w:rFonts w:hint="eastAsia" w:asciiTheme="minorEastAsia" w:hAnsiTheme="minorEastAsia" w:cstheme="minorEastAsia"/>
          <w:b/>
          <w:bCs/>
          <w:color w:val="000000"/>
          <w:sz w:val="18"/>
          <w:szCs w:val="18"/>
          <w:u w:val="dotted"/>
        </w:rPr>
        <w:t>.</w:t>
      </w:r>
      <w:r>
        <w:rPr>
          <w:rFonts w:hint="default" w:asciiTheme="minorEastAsia" w:hAnsiTheme="minorEastAsia" w:cstheme="minorEastAsia"/>
          <w:b/>
          <w:bCs/>
          <w:color w:val="000000"/>
          <w:sz w:val="18"/>
          <w:szCs w:val="18"/>
          <w:u w:val="dotted"/>
          <w:lang w:val="en-US"/>
        </w:rPr>
        <w:t>02</w:t>
      </w:r>
      <w:r>
        <w:rPr>
          <w:rFonts w:hint="eastAsia" w:asciiTheme="minorEastAsia" w:hAnsiTheme="minorEastAsia" w:cstheme="minorEastAsia"/>
          <w:b/>
          <w:bCs/>
          <w:color w:val="000000"/>
          <w:sz w:val="18"/>
          <w:szCs w:val="18"/>
          <w:u w:val="dotted"/>
        </w:rPr>
        <w:t>-2022.0</w:t>
      </w:r>
      <w:r>
        <w:rPr>
          <w:rFonts w:hint="default" w:asciiTheme="minorEastAsia" w:hAnsiTheme="minorEastAsia" w:cstheme="minorEastAsia"/>
          <w:b/>
          <w:bCs/>
          <w:color w:val="000000"/>
          <w:sz w:val="18"/>
          <w:szCs w:val="18"/>
          <w:u w:val="dotted"/>
          <w:lang w:val="en-US"/>
        </w:rPr>
        <w:t>4</w:t>
      </w:r>
      <w:r>
        <w:rPr>
          <w:rFonts w:hint="eastAsia" w:asciiTheme="minorEastAsia" w:hAnsiTheme="minorEastAsia" w:cstheme="minorEastAsia"/>
          <w:b/>
          <w:bCs/>
          <w:color w:val="000000"/>
          <w:sz w:val="18"/>
          <w:szCs w:val="18"/>
          <w:u w:val="dotted"/>
        </w:rPr>
        <w:t xml:space="preserve">                         </w:t>
      </w:r>
      <w:r>
        <w:rPr>
          <w:rFonts w:hint="eastAsia" w:asciiTheme="minorEastAsia" w:hAnsiTheme="minorEastAsia" w:cstheme="minorEastAsia"/>
          <w:b/>
          <w:bCs/>
          <w:color w:val="000000"/>
          <w:sz w:val="18"/>
          <w:szCs w:val="18"/>
          <w:u w:val="dotted"/>
          <w:lang w:val="en-US" w:eastAsia="zh-CN"/>
        </w:rPr>
        <w:t>河南省国控基金</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lang w:val="en-US" w:eastAsia="zh-CN"/>
        </w:rPr>
        <w:t>通过查找互联网和阅读行业巨头公司财报对将要投资企业所在行业进行调查。</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lang w:val="en-US" w:eastAsia="zh-CN"/>
        </w:rPr>
        <w:t>对寻求投资的公司进行国控基金业务描述</w:t>
      </w:r>
      <w:r>
        <w:rPr>
          <w:rFonts w:hint="eastAsia" w:asciiTheme="minorEastAsia" w:hAnsiTheme="minorEastAsia" w:cstheme="minorEastAsia"/>
          <w:color w:val="000000"/>
          <w:sz w:val="18"/>
          <w:szCs w:val="18"/>
        </w:rPr>
        <w:t>。</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lang w:val="en-US" w:eastAsia="zh-CN"/>
        </w:rPr>
        <w:t>实地考察寻求投资公司的基本概况、业务能力和未来发展规划</w:t>
      </w:r>
      <w:r>
        <w:rPr>
          <w:rFonts w:hint="eastAsia" w:asciiTheme="minorEastAsia" w:hAnsiTheme="minorEastAsia" w:cstheme="minorEastAsia"/>
          <w:color w:val="000000"/>
          <w:sz w:val="18"/>
          <w:szCs w:val="18"/>
        </w:rPr>
        <w:t>。</w:t>
      </w:r>
    </w:p>
    <w:p>
      <w:pPr>
        <w:numPr>
          <w:ilvl w:val="0"/>
          <w:numId w:val="2"/>
        </w:numPr>
        <w:tabs>
          <w:tab w:val="right" w:pos="9630"/>
        </w:tabs>
        <w:spacing w:line="240" w:lineRule="auto"/>
        <w:rPr>
          <w:rFonts w:asciiTheme="minorEastAsia" w:hAnsiTheme="minorEastAsia" w:cstheme="minorEastAsia"/>
          <w:color w:val="000000"/>
          <w:sz w:val="18"/>
          <w:szCs w:val="18"/>
        </w:rPr>
      </w:pPr>
      <w:r>
        <w:rPr>
          <w:rFonts w:hint="eastAsia" w:asciiTheme="minorEastAsia" w:hAnsiTheme="minorEastAsia" w:cstheme="minorEastAsia"/>
          <w:b/>
          <w:bCs/>
          <w:color w:val="000000"/>
          <w:sz w:val="18"/>
          <w:szCs w:val="18"/>
          <w:u w:val="dotted"/>
        </w:rPr>
        <w:t>2021.11-2022.02                         郑州普华永道办公室</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根据项目目标制作调查问卷、访谈提纲，协助团队对重点目标企业进行访谈及调查。</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定期检索国务院网站、各地政府网站、国家重点自贸区网等政府网站，搜集整理营商环境和自贸区的政策和新闻，并每周制作相关政策解读简报。</w:t>
      </w:r>
    </w:p>
    <w:p>
      <w:pPr>
        <w:numPr>
          <w:ilvl w:val="0"/>
          <w:numId w:val="4"/>
        </w:numPr>
        <w:tabs>
          <w:tab w:val="right" w:pos="9630"/>
        </w:tabs>
        <w:spacing w:line="240" w:lineRule="auto"/>
        <w:rPr>
          <w:rFonts w:asciiTheme="minorEastAsia" w:hAnsiTheme="minorEastAsia" w:cstheme="minorEastAsia"/>
          <w:color w:val="000000"/>
          <w:sz w:val="18"/>
          <w:szCs w:val="18"/>
        </w:rPr>
      </w:pPr>
      <w:r>
        <w:rPr>
          <w:rFonts w:hint="eastAsia" w:asciiTheme="minorEastAsia" w:hAnsiTheme="minorEastAsia" w:cstheme="minorEastAsia"/>
          <w:b/>
          <w:bCs/>
          <w:color w:val="000000"/>
          <w:sz w:val="18"/>
          <w:szCs w:val="18"/>
          <w:u w:val="dotted"/>
        </w:rPr>
        <w:t>2018.06-2018.07                        河南省郑州市大豫公证处实习</w:t>
      </w:r>
      <w:r>
        <w:rPr>
          <w:rFonts w:asciiTheme="minorEastAsia" w:hAnsiTheme="minorEastAsia" w:cstheme="minorEastAsia"/>
          <w:color w:val="000000"/>
          <w:sz w:val="18"/>
          <w:szCs w:val="18"/>
        </w:rPr>
        <w:t xml:space="preserve"> </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协助公证人员收集、准备公证材料，并将公证文件归档。</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实地调查核实提交公证文件，重点核实银行贷款和抵押材料的真实性和时效性。</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协助进行银行抵押贷款和公司抵押贷款等公证办理。</w:t>
      </w:r>
    </w:p>
    <w:p>
      <w:pPr>
        <w:tabs>
          <w:tab w:val="right" w:pos="9630"/>
        </w:tabs>
        <w:spacing w:line="240" w:lineRule="auto"/>
        <w:rPr>
          <w:rFonts w:ascii="Calibri" w:hAnsi="Calibri" w:eastAsia="宋体" w:cs="Calibri"/>
          <w:b/>
          <w:bCs/>
          <w:sz w:val="18"/>
          <w:szCs w:val="18"/>
        </w:rPr>
      </w:pPr>
      <w:r>
        <w:rPr>
          <w:rFonts w:hint="eastAsia" w:asciiTheme="minorEastAsia" w:hAnsiTheme="minorEastAsia" w:cstheme="minorEastAsia"/>
          <w:b/>
          <w:bCs/>
          <w:color w:val="000000"/>
          <w:sz w:val="18"/>
          <w:szCs w:val="18"/>
          <w:u w:val="thick"/>
        </w:rPr>
        <w:t xml:space="preserve">实习项目经历                                                          </w:t>
      </w:r>
    </w:p>
    <w:p>
      <w:pPr>
        <w:numPr>
          <w:ilvl w:val="0"/>
          <w:numId w:val="2"/>
        </w:numPr>
        <w:tabs>
          <w:tab w:val="right" w:pos="9630"/>
        </w:tabs>
        <w:spacing w:line="240" w:lineRule="auto"/>
        <w:rPr>
          <w:rFonts w:asciiTheme="minorEastAsia" w:hAnsiTheme="minorEastAsia" w:cstheme="minorEastAsia"/>
          <w:b/>
          <w:bCs/>
          <w:color w:val="000000"/>
          <w:sz w:val="18"/>
          <w:szCs w:val="18"/>
          <w:u w:val="dotted"/>
        </w:rPr>
      </w:pPr>
      <w:r>
        <w:rPr>
          <w:rFonts w:hint="eastAsia" w:asciiTheme="minorEastAsia" w:hAnsiTheme="minorEastAsia" w:cstheme="minorEastAsia"/>
          <w:b/>
          <w:bCs/>
          <w:color w:val="000000"/>
          <w:sz w:val="18"/>
          <w:szCs w:val="18"/>
          <w:u w:val="dotted"/>
        </w:rPr>
        <w:t xml:space="preserve">南阳自贸区创新联动方案制定项目                           </w:t>
      </w:r>
      <w:r>
        <w:rPr>
          <w:rFonts w:asciiTheme="minorEastAsia" w:hAnsiTheme="minorEastAsia" w:cstheme="minorEastAsia"/>
          <w:b/>
          <w:bCs/>
          <w:color w:val="000000"/>
          <w:sz w:val="18"/>
          <w:szCs w:val="18"/>
          <w:u w:val="dotted"/>
        </w:rPr>
        <w:t xml:space="preserve"> 2022,01</w:t>
      </w:r>
      <w:r>
        <w:rPr>
          <w:rFonts w:hint="eastAsia" w:asciiTheme="minorEastAsia" w:hAnsiTheme="minorEastAsia" w:cstheme="minorEastAsia"/>
          <w:b/>
          <w:bCs/>
          <w:color w:val="000000"/>
          <w:sz w:val="18"/>
          <w:szCs w:val="18"/>
          <w:u w:val="dotted"/>
        </w:rPr>
        <w:t xml:space="preserve">   </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根据项目目标制调查问卷及访谈提纲。</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独立进行部分重点企业访谈并制作访谈记录，对访谈企业的共性问题进行分析并出具应对建议报告。</w:t>
      </w:r>
    </w:p>
    <w:p>
      <w:pPr>
        <w:numPr>
          <w:ilvl w:val="0"/>
          <w:numId w:val="3"/>
        </w:numPr>
        <w:spacing w:line="240" w:lineRule="auto"/>
        <w:jc w:val="left"/>
        <w:rPr>
          <w:rFonts w:hint="eastAsia" w:asciiTheme="minorEastAsia" w:hAnsiTheme="minorEastAsia" w:cstheme="minorEastAsia"/>
          <w:color w:val="000000"/>
          <w:sz w:val="18"/>
          <w:szCs w:val="18"/>
        </w:rPr>
      </w:pPr>
      <w:r>
        <w:rPr>
          <w:rFonts w:hint="eastAsia" w:asciiTheme="minorEastAsia" w:hAnsiTheme="minorEastAsia" w:cstheme="minorEastAsia"/>
          <w:color w:val="000000"/>
          <w:sz w:val="18"/>
          <w:szCs w:val="18"/>
        </w:rPr>
        <w:t>为南阳自贸区创新联动方案提供数据分析。</w:t>
      </w:r>
    </w:p>
    <w:p>
      <w:pPr>
        <w:numPr>
          <w:ilvl w:val="0"/>
          <w:numId w:val="2"/>
        </w:numPr>
        <w:tabs>
          <w:tab w:val="right" w:pos="9630"/>
        </w:tabs>
        <w:spacing w:line="240" w:lineRule="auto"/>
        <w:rPr>
          <w:rFonts w:asciiTheme="minorEastAsia" w:hAnsiTheme="minorEastAsia" w:cstheme="minorEastAsia"/>
          <w:b/>
          <w:bCs/>
          <w:color w:val="000000"/>
          <w:sz w:val="18"/>
          <w:szCs w:val="18"/>
          <w:u w:val="dotted"/>
        </w:rPr>
      </w:pPr>
      <w:r>
        <w:rPr>
          <w:rFonts w:hint="eastAsia" w:asciiTheme="minorEastAsia" w:hAnsiTheme="minorEastAsia" w:cstheme="minorEastAsia"/>
          <w:b/>
          <w:bCs/>
          <w:color w:val="000000"/>
          <w:sz w:val="18"/>
          <w:szCs w:val="18"/>
          <w:u w:val="dotted"/>
        </w:rPr>
        <w:t xml:space="preserve">郑东新区招商引资规划制定项目                             </w:t>
      </w:r>
      <w:r>
        <w:rPr>
          <w:rFonts w:asciiTheme="minorEastAsia" w:hAnsiTheme="minorEastAsia" w:cstheme="minorEastAsia"/>
          <w:b/>
          <w:bCs/>
          <w:color w:val="000000"/>
          <w:sz w:val="18"/>
          <w:szCs w:val="18"/>
          <w:u w:val="dotted"/>
        </w:rPr>
        <w:t xml:space="preserve"> 2021,11</w:t>
      </w:r>
      <w:r>
        <w:rPr>
          <w:rFonts w:hint="eastAsia" w:asciiTheme="minorEastAsia" w:hAnsiTheme="minorEastAsia" w:cstheme="minorEastAsia"/>
          <w:b/>
          <w:bCs/>
          <w:color w:val="000000"/>
          <w:sz w:val="18"/>
          <w:szCs w:val="18"/>
          <w:u w:val="dotted"/>
        </w:rPr>
        <w:t xml:space="preserve">   </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根据项目目标制调查问卷及访谈提纲。</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独立进行政策法规检索及分析报告制作。</w:t>
      </w:r>
    </w:p>
    <w:p>
      <w:pPr>
        <w:numPr>
          <w:ilvl w:val="0"/>
          <w:numId w:val="3"/>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协助团队进行重点企业访谈、制定招商计划。</w:t>
      </w:r>
    </w:p>
    <w:p>
      <w:pPr>
        <w:spacing w:line="240" w:lineRule="auto"/>
        <w:jc w:val="left"/>
        <w:rPr>
          <w:rFonts w:asciiTheme="minorEastAsia" w:hAnsiTheme="minorEastAsia" w:cstheme="minorEastAsia"/>
          <w:b/>
          <w:bCs/>
          <w:color w:val="000000"/>
          <w:sz w:val="18"/>
          <w:szCs w:val="18"/>
          <w:u w:val="thick"/>
        </w:rPr>
      </w:pPr>
      <w:r>
        <w:rPr>
          <w:rFonts w:hint="eastAsia" w:asciiTheme="minorEastAsia" w:hAnsiTheme="minorEastAsia" w:cstheme="minorEastAsia"/>
          <w:b/>
          <w:bCs/>
          <w:color w:val="000000"/>
          <w:sz w:val="18"/>
          <w:szCs w:val="18"/>
          <w:u w:val="thick"/>
        </w:rPr>
        <w:t xml:space="preserve">校园项目经历                                                              </w:t>
      </w:r>
    </w:p>
    <w:p>
      <w:pPr>
        <w:numPr>
          <w:ilvl w:val="0"/>
          <w:numId w:val="1"/>
        </w:numPr>
        <w:spacing w:line="240" w:lineRule="auto"/>
        <w:jc w:val="left"/>
        <w:rPr>
          <w:rFonts w:asciiTheme="minorEastAsia" w:hAnsiTheme="minorEastAsia" w:cstheme="minorEastAsia"/>
          <w:b/>
          <w:bCs/>
          <w:color w:val="000000"/>
          <w:sz w:val="18"/>
          <w:szCs w:val="18"/>
          <w:u w:val="dotted"/>
        </w:rPr>
      </w:pPr>
      <w:r>
        <w:rPr>
          <w:rFonts w:hint="eastAsia" w:asciiTheme="minorEastAsia" w:hAnsiTheme="minorEastAsia" w:cstheme="minorEastAsia"/>
          <w:b/>
          <w:bCs/>
          <w:color w:val="000000"/>
          <w:sz w:val="18"/>
          <w:szCs w:val="18"/>
          <w:u w:val="dotted"/>
        </w:rPr>
        <w:t xml:space="preserve">宠物运动相机商业方案                                     </w:t>
      </w:r>
      <w:r>
        <w:rPr>
          <w:rFonts w:asciiTheme="minorEastAsia" w:hAnsiTheme="minorEastAsia" w:cstheme="minorEastAsia"/>
          <w:b/>
          <w:bCs/>
          <w:color w:val="000000"/>
          <w:sz w:val="18"/>
          <w:szCs w:val="18"/>
          <w:u w:val="dotted"/>
        </w:rPr>
        <w:t xml:space="preserve"> 2023,05</w:t>
      </w:r>
    </w:p>
    <w:p>
      <w:pPr>
        <w:numPr>
          <w:ilvl w:val="0"/>
          <w:numId w:val="5"/>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独立设计商业计划以吸引风险投资和天使投资者。该商业计划书描述了宠物动作相机业务开始时的财务需求、商业模式和前景预测。</w:t>
      </w:r>
    </w:p>
    <w:p>
      <w:pPr>
        <w:numPr>
          <w:ilvl w:val="0"/>
          <w:numId w:val="5"/>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独立通过信息检索</w:t>
      </w:r>
      <w:r>
        <w:rPr>
          <w:rFonts w:hint="default" w:asciiTheme="minorEastAsia" w:hAnsiTheme="minorEastAsia" w:cstheme="minorEastAsia"/>
          <w:color w:val="000000"/>
          <w:sz w:val="18"/>
          <w:szCs w:val="18"/>
          <w:lang w:val="en-US"/>
        </w:rPr>
        <w:t>,</w:t>
      </w:r>
      <w:r>
        <w:rPr>
          <w:rFonts w:hint="eastAsia" w:asciiTheme="minorEastAsia" w:hAnsiTheme="minorEastAsia" w:cstheme="minorEastAsia"/>
          <w:color w:val="000000"/>
          <w:sz w:val="18"/>
          <w:szCs w:val="18"/>
          <w:lang w:val="en-US" w:eastAsia="zh-CN"/>
        </w:rPr>
        <w:t>找出十种品牌运动相机的成本和售价，并通过</w:t>
      </w:r>
      <w:r>
        <w:rPr>
          <w:rFonts w:hint="eastAsia" w:asciiTheme="minorEastAsia" w:hAnsiTheme="minorEastAsia" w:cstheme="minorEastAsia"/>
          <w:color w:val="000000"/>
          <w:sz w:val="18"/>
          <w:szCs w:val="18"/>
        </w:rPr>
        <w:t>竞品比对进行成本预估、销售方案和前景预测。</w:t>
      </w:r>
    </w:p>
    <w:p>
      <w:pPr>
        <w:numPr>
          <w:ilvl w:val="0"/>
          <w:numId w:val="5"/>
        </w:numPr>
        <w:spacing w:line="240" w:lineRule="auto"/>
        <w:jc w:val="lef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成功完成项目商业方案设计并获得导师高度认可。</w:t>
      </w:r>
    </w:p>
    <w:p>
      <w:pPr>
        <w:numPr>
          <w:ilvl w:val="0"/>
          <w:numId w:val="0"/>
        </w:numPr>
        <w:spacing w:line="440" w:lineRule="exact"/>
        <w:ind w:leftChars="0"/>
        <w:jc w:val="left"/>
        <w:rPr>
          <w:rFonts w:asciiTheme="minorEastAsia" w:hAnsiTheme="minorEastAsia" w:cstheme="minorEastAsia"/>
          <w:color w:val="000000"/>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2D1BE"/>
    <w:multiLevelType w:val="singleLevel"/>
    <w:tmpl w:val="8582D1BE"/>
    <w:lvl w:ilvl="0" w:tentative="0">
      <w:start w:val="1"/>
      <w:numFmt w:val="bullet"/>
      <w:lvlText w:val=""/>
      <w:lvlJc w:val="left"/>
      <w:pPr>
        <w:ind w:left="420" w:hanging="420"/>
      </w:pPr>
      <w:rPr>
        <w:rFonts w:hint="default" w:ascii="Wingdings" w:hAnsi="Wingdings"/>
      </w:rPr>
    </w:lvl>
  </w:abstractNum>
  <w:abstractNum w:abstractNumId="1">
    <w:nsid w:val="A5AA3A42"/>
    <w:multiLevelType w:val="singleLevel"/>
    <w:tmpl w:val="A5AA3A42"/>
    <w:lvl w:ilvl="0" w:tentative="0">
      <w:start w:val="1"/>
      <w:numFmt w:val="bullet"/>
      <w:lvlText w:val=""/>
      <w:lvlJc w:val="left"/>
      <w:pPr>
        <w:ind w:left="420" w:hanging="420"/>
      </w:pPr>
      <w:rPr>
        <w:rFonts w:hint="default" w:ascii="Wingdings" w:hAnsi="Wingdings"/>
      </w:rPr>
    </w:lvl>
  </w:abstractNum>
  <w:abstractNum w:abstractNumId="2">
    <w:nsid w:val="C17B3018"/>
    <w:multiLevelType w:val="singleLevel"/>
    <w:tmpl w:val="C17B3018"/>
    <w:lvl w:ilvl="0" w:tentative="0">
      <w:start w:val="1"/>
      <w:numFmt w:val="bullet"/>
      <w:lvlText w:val=""/>
      <w:lvlJc w:val="left"/>
      <w:pPr>
        <w:ind w:left="420" w:hanging="420"/>
      </w:pPr>
      <w:rPr>
        <w:rFonts w:hint="default" w:ascii="Wingdings" w:hAnsi="Wingdings"/>
      </w:rPr>
    </w:lvl>
  </w:abstractNum>
  <w:abstractNum w:abstractNumId="3">
    <w:nsid w:val="ECA92672"/>
    <w:multiLevelType w:val="singleLevel"/>
    <w:tmpl w:val="ECA92672"/>
    <w:lvl w:ilvl="0" w:tentative="0">
      <w:start w:val="1"/>
      <w:numFmt w:val="bullet"/>
      <w:lvlText w:val=""/>
      <w:lvlJc w:val="left"/>
      <w:pPr>
        <w:ind w:left="420" w:hanging="420"/>
      </w:pPr>
      <w:rPr>
        <w:rFonts w:hint="default" w:ascii="Wingdings" w:hAnsi="Wingdings"/>
      </w:rPr>
    </w:lvl>
  </w:abstractNum>
  <w:abstractNum w:abstractNumId="4">
    <w:nsid w:val="315875F0"/>
    <w:multiLevelType w:val="singleLevel"/>
    <w:tmpl w:val="315875F0"/>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MjBkYzVkMmIxZDBjOWQ3ZDNmNTgxODg0YjY4YTQifQ=="/>
  </w:docVars>
  <w:rsids>
    <w:rsidRoot w:val="002B7E96"/>
    <w:rsid w:val="002B7E96"/>
    <w:rsid w:val="00567B81"/>
    <w:rsid w:val="005E741A"/>
    <w:rsid w:val="00637CCE"/>
    <w:rsid w:val="006703D0"/>
    <w:rsid w:val="006C3AB4"/>
    <w:rsid w:val="00912DC8"/>
    <w:rsid w:val="00A31003"/>
    <w:rsid w:val="00B80E01"/>
    <w:rsid w:val="00EF471A"/>
    <w:rsid w:val="00F947E6"/>
    <w:rsid w:val="00FF1C8E"/>
    <w:rsid w:val="109869DC"/>
    <w:rsid w:val="209C3293"/>
    <w:rsid w:val="215F73ED"/>
    <w:rsid w:val="23284DC9"/>
    <w:rsid w:val="26CC133E"/>
    <w:rsid w:val="2857208B"/>
    <w:rsid w:val="3336159F"/>
    <w:rsid w:val="3AB64A60"/>
    <w:rsid w:val="40687C00"/>
    <w:rsid w:val="46B15556"/>
    <w:rsid w:val="52C61160"/>
    <w:rsid w:val="66C4277D"/>
    <w:rsid w:val="6B9C44B2"/>
    <w:rsid w:val="719C6BEC"/>
    <w:rsid w:val="73DC65DE"/>
    <w:rsid w:val="76F74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1213</Words>
  <Characters>1369</Characters>
  <Lines>17</Lines>
  <Paragraphs>4</Paragraphs>
  <TotalTime>97</TotalTime>
  <ScaleCrop>false</ScaleCrop>
  <LinksUpToDate>false</LinksUpToDate>
  <CharactersWithSpaces>2249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2023-07-20T07:15:00Z</dcterms:created>
  <dc:creator>zx</dc:creator>
  <cp:lastModifiedBy>WPS_1666015170</cp:lastModifiedBy>
  <cp:lastPrinted>2023-07-20T07:21:00Z</cp:lastPrinted>
  <dcterms:modified xsi:type="dcterms:W3CDTF">2024-03-28T09:38:22Z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5B52DF5A78A143D8BBF5C6BD49717559_12</vt:lpwstr>
  </property>
</Properties>
</file>