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E64E8">
      <w:pPr>
        <w:spacing w:line="480" w:lineRule="exact"/>
        <w:rPr>
          <w:sz w:val="22"/>
          <w:szCs w:val="28"/>
        </w:rPr>
      </w:pPr>
      <w:r>
        <w:rPr>
          <w:sz w:val="22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0</wp:posOffset>
            </wp:positionV>
            <wp:extent cx="1235075" cy="1640840"/>
            <wp:effectExtent l="0" t="0" r="0" b="0"/>
            <wp:wrapNone/>
            <wp:docPr id="1" name="Drawing 0" descr="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 0" descr="icon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5260" cy="1640868"/>
                    </a:xfrm>
                    <a:prstGeom prst="rect">
                      <a:avLst/>
                    </a:prstGeom>
                    <a:ln w="9218">
                      <a:solidFill>
                        <a:srgbClr val="6DAEB0"/>
                      </a:solidFill>
                      <a:miter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79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967"/>
        <w:gridCol w:w="3970"/>
      </w:tblGrid>
      <w:tr w14:paraId="71DD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0" w:hRule="atLeast"/>
        </w:trPr>
        <w:tc>
          <w:tcPr>
            <w:tcW w:w="7937" w:type="dxa"/>
            <w:gridSpan w:val="2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8607">
            <w:pPr>
              <w:spacing w:line="540" w:lineRule="exact"/>
              <w:rPr>
                <w:rFonts w:hint="eastAsia" w:ascii="宋体" w:hAnsi="宋体" w:eastAsia="宋体" w:cs="宋体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525252"/>
                <w:sz w:val="44"/>
                <w:szCs w:val="28"/>
              </w:rPr>
              <w:t>孟凡影</w:t>
            </w:r>
          </w:p>
        </w:tc>
      </w:tr>
      <w:tr w14:paraId="50F97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967" w:type="dxa"/>
            <w:tcBorders>
              <w:tl2br w:val="nil"/>
              <w:tr2bl w:val="nil"/>
            </w:tcBorders>
          </w:tcPr>
          <w:p w14:paraId="68A70B18">
            <w:pPr>
              <w:spacing w:line="340" w:lineRule="exact"/>
              <w:textAlignment w:val="center"/>
              <w:rPr>
                <w:rFonts w:hint="default" w:ascii="宋体" w:hAnsi="宋体" w:eastAsia="宋体" w:cs="宋体"/>
                <w:color w:val="333333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8"/>
                <w:lang w:val="en-US" w:eastAsia="zh-CN"/>
              </w:rPr>
              <w:t>年龄：27</w:t>
            </w:r>
          </w:p>
        </w:tc>
        <w:tc>
          <w:tcPr>
            <w:tcW w:w="3970" w:type="dxa"/>
            <w:tcBorders>
              <w:tl2br w:val="nil"/>
              <w:tr2bl w:val="nil"/>
            </w:tcBorders>
          </w:tcPr>
          <w:p w14:paraId="260C5ABF">
            <w:pPr>
              <w:spacing w:line="340" w:lineRule="exact"/>
              <w:textAlignment w:val="center"/>
              <w:rPr>
                <w:rFonts w:hint="default" w:ascii="宋体" w:hAnsi="宋体" w:eastAsia="宋体" w:cs="宋体"/>
                <w:color w:val="333333"/>
                <w:sz w:val="21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8"/>
                <w:lang w:val="en-US" w:eastAsia="zh-CN"/>
              </w:rPr>
              <w:t>现居：深圳</w:t>
            </w:r>
          </w:p>
        </w:tc>
      </w:tr>
      <w:tr w14:paraId="14661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967" w:type="dxa"/>
            <w:tcBorders>
              <w:tl2br w:val="nil"/>
              <w:tr2bl w:val="nil"/>
            </w:tcBorders>
          </w:tcPr>
          <w:p w14:paraId="35386CC7">
            <w:pPr>
              <w:spacing w:line="340" w:lineRule="exact"/>
              <w:textAlignment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8"/>
                <w:lang w:val="en-US" w:eastAsia="zh-CN"/>
              </w:rPr>
              <w:t>手机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8"/>
              </w:rPr>
              <w:t>：13102209001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8"/>
                <w:lang w:val="en-US" w:eastAsia="zh-CN"/>
              </w:rPr>
              <w:t>同微信）</w:t>
            </w:r>
          </w:p>
        </w:tc>
        <w:tc>
          <w:tcPr>
            <w:tcW w:w="3970" w:type="dxa"/>
            <w:tcBorders>
              <w:tl2br w:val="nil"/>
              <w:tr2bl w:val="nil"/>
            </w:tcBorders>
          </w:tcPr>
          <w:p w14:paraId="7A0CF564">
            <w:pPr>
              <w:spacing w:line="340" w:lineRule="exact"/>
              <w:textAlignment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8"/>
              </w:rPr>
              <w:t>邮箱：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8"/>
                <w:lang w:val="en-US" w:eastAsia="zh-Hans"/>
              </w:rPr>
              <w:t>fa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8"/>
                <w:lang w:eastAsia="zh-Hans"/>
              </w:rPr>
              <w:t>ymeng0049@163.com</w:t>
            </w:r>
          </w:p>
        </w:tc>
      </w:tr>
      <w:tr w14:paraId="6B06E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40" w:hRule="atLeast"/>
        </w:trPr>
        <w:tc>
          <w:tcPr>
            <w:tcW w:w="3967" w:type="dxa"/>
            <w:tcBorders>
              <w:tl2br w:val="nil"/>
              <w:tr2bl w:val="nil"/>
            </w:tcBorders>
          </w:tcPr>
          <w:p w14:paraId="193EFB42">
            <w:pPr>
              <w:spacing w:line="340" w:lineRule="exact"/>
              <w:textAlignment w:val="center"/>
              <w:rPr>
                <w:rFonts w:hint="default" w:ascii="宋体" w:hAnsi="宋体" w:eastAsia="宋体" w:cs="宋体"/>
                <w:sz w:val="22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8"/>
                <w:lang w:val="en-US" w:eastAsia="zh-CN"/>
              </w:rPr>
              <w:t>求职意向：培训岗</w:t>
            </w:r>
          </w:p>
        </w:tc>
        <w:tc>
          <w:tcPr>
            <w:tcW w:w="3970" w:type="dxa"/>
            <w:tcBorders>
              <w:tl2br w:val="nil"/>
              <w:tr2bl w:val="nil"/>
            </w:tcBorders>
          </w:tcPr>
          <w:p w14:paraId="52B40592">
            <w:pPr>
              <w:spacing w:line="340" w:lineRule="exact"/>
              <w:textAlignment w:val="center"/>
              <w:rPr>
                <w:rFonts w:hint="default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8"/>
                <w:lang w:val="en-US" w:eastAsia="zh-CN"/>
              </w:rPr>
              <w:t>预计入职时间：一周内</w:t>
            </w:r>
          </w:p>
        </w:tc>
      </w:tr>
    </w:tbl>
    <w:p w14:paraId="34BF0D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center"/>
        <w:rPr>
          <w:rFonts w:hint="default" w:ascii="宋体" w:hAnsi="宋体" w:eastAsia="宋体" w:cs="宋体"/>
          <w:b/>
          <w:color w:val="333333"/>
          <w:sz w:val="28"/>
          <w:szCs w:val="28"/>
          <w:lang w:val="en-US" w:eastAsia="zh-CN"/>
        </w:rPr>
      </w:pPr>
    </w:p>
    <w:p w14:paraId="4BAFD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80"/>
        <w:textAlignment w:val="center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教育经历</w:t>
      </w:r>
      <w:r>
        <w:rPr>
          <w:rFonts w:hint="eastAsia" w:ascii="宋体" w:hAnsi="宋体" w:eastAsia="宋体" w:cs="宋体"/>
          <w:sz w:val="22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860" cy="276860"/>
            <wp:effectExtent l="0" t="0" r="2540" b="1905"/>
            <wp:wrapNone/>
            <wp:docPr id="13" name="Drawing 0" descr="教育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rawing 0" descr="教育经历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2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6877050" cy="36830"/>
            <wp:effectExtent l="0" t="0" r="0" b="0"/>
            <wp:wrapNone/>
            <wp:docPr id="14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2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811530" cy="36830"/>
            <wp:effectExtent l="0" t="0" r="0" b="0"/>
            <wp:wrapNone/>
            <wp:docPr id="15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2735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sz w:val="22"/>
          <w:szCs w:val="28"/>
        </w:rPr>
      </w:pPr>
    </w:p>
    <w:p w14:paraId="50352088">
      <w:pPr>
        <w:keepNext w:val="0"/>
        <w:keepLines w:val="0"/>
        <w:pageBreakBefore w:val="0"/>
        <w:tabs>
          <w:tab w:val="right" w:pos="10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2023.9-2024.12</w:t>
      </w:r>
      <w:r>
        <w:rPr>
          <w:rFonts w:hint="eastAsia" w:ascii="宋体" w:hAnsi="宋体" w:eastAsia="宋体" w:cs="宋体"/>
          <w:b/>
          <w:sz w:val="24"/>
          <w:szCs w:val="28"/>
        </w:rPr>
        <w:tab/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香港大学</w:t>
      </w:r>
    </w:p>
    <w:p w14:paraId="04D033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center"/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  <w:t>理学硕士｜教育技术学（TDLL）｜2023-24 学生代表</w:t>
      </w:r>
    </w:p>
    <w:p w14:paraId="78E743C2">
      <w:pPr>
        <w:keepNext w:val="0"/>
        <w:keepLines w:val="0"/>
        <w:pageBreakBefore w:val="0"/>
        <w:tabs>
          <w:tab w:val="right" w:pos="10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center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b/>
          <w:sz w:val="24"/>
          <w:szCs w:val="28"/>
        </w:rPr>
        <w:t>2014.9-2018.7</w:t>
      </w:r>
      <w:r>
        <w:rPr>
          <w:rFonts w:hint="eastAsia" w:ascii="宋体" w:hAnsi="宋体" w:eastAsia="宋体" w:cs="宋体"/>
          <w:b/>
          <w:sz w:val="24"/>
          <w:szCs w:val="28"/>
        </w:rPr>
        <w:tab/>
      </w:r>
      <w:r>
        <w:rPr>
          <w:rFonts w:hint="eastAsia" w:ascii="宋体" w:hAnsi="宋体" w:eastAsia="宋体" w:cs="宋体"/>
          <w:b/>
          <w:sz w:val="24"/>
          <w:szCs w:val="28"/>
        </w:rPr>
        <w:t>天津大学</w:t>
      </w:r>
    </w:p>
    <w:p w14:paraId="2D3C2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center"/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  <w:t xml:space="preserve">管理学学士 </w:t>
      </w:r>
      <w:r>
        <w:rPr>
          <w:rFonts w:hint="eastAsia" w:ascii="宋体" w:hAnsi="宋体" w:eastAsia="宋体" w:cs="宋体"/>
          <w:color w:val="666666"/>
          <w:sz w:val="21"/>
          <w:szCs w:val="21"/>
        </w:rPr>
        <w:t xml:space="preserve">| </w:t>
      </w:r>
      <w:r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  <w:t>信息管理与信息系统（MIS）｜2017-18 团支部书记</w:t>
      </w:r>
    </w:p>
    <w:p w14:paraId="537756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center"/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</w:pPr>
    </w:p>
    <w:p w14:paraId="684AFE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80"/>
        <w:textAlignment w:val="center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工作经历</w:t>
      </w:r>
      <w:r>
        <w:rPr>
          <w:rFonts w:hint="eastAsia" w:ascii="宋体" w:hAnsi="宋体" w:eastAsia="宋体" w:cs="宋体"/>
          <w:sz w:val="22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860" cy="276860"/>
            <wp:effectExtent l="0" t="0" r="0" b="0"/>
            <wp:wrapNone/>
            <wp:docPr id="7" name="Drawing 0" descr="工作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rawing 0" descr="工作经历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2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6877050" cy="36830"/>
            <wp:effectExtent l="0" t="0" r="0" b="0"/>
            <wp:wrapNone/>
            <wp:docPr id="8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2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811530" cy="36830"/>
            <wp:effectExtent l="0" t="0" r="0" b="0"/>
            <wp:wrapNone/>
            <wp:docPr id="9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B9D1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sz w:val="22"/>
          <w:szCs w:val="28"/>
        </w:rPr>
      </w:pPr>
    </w:p>
    <w:p w14:paraId="380BF3B0">
      <w:pPr>
        <w:keepNext w:val="0"/>
        <w:keepLines w:val="0"/>
        <w:pageBreakBefore w:val="0"/>
        <w:widowControl w:val="0"/>
        <w:tabs>
          <w:tab w:val="right" w:pos="10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center"/>
        <w:rPr>
          <w:rFonts w:hint="default" w:ascii="宋体" w:hAnsi="宋体" w:eastAsia="宋体" w:cs="宋体"/>
          <w:b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8"/>
        </w:rPr>
        <w:t>2021.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/>
          <w:sz w:val="24"/>
          <w:szCs w:val="28"/>
        </w:rPr>
        <w:t>-202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 xml:space="preserve">3.8                           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ab/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深圳名师工作室-创始人</w:t>
      </w:r>
      <w:r>
        <w:rPr>
          <w:rFonts w:hint="eastAsia" w:ascii="宋体" w:hAnsi="宋体" w:eastAsia="宋体" w:cs="宋体"/>
          <w:b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创业）</w:t>
      </w:r>
    </w:p>
    <w:p w14:paraId="1EAE5A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</w:rPr>
        <w:t>●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  <w:lang w:val="en-US" w:eastAsia="zh-CN"/>
        </w:rPr>
        <w:t>课程设计：</w:t>
      </w: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CN"/>
        </w:rPr>
        <w:t>负责设计和开发内部培训课程，包括确定课程结构、编写教材讲义、制作教学课件等。</w:t>
      </w:r>
    </w:p>
    <w:p w14:paraId="6712BE6E">
      <w:pPr>
        <w:keepNext w:val="0"/>
        <w:keepLines w:val="0"/>
        <w:pageBreakBefore w:val="0"/>
        <w:widowControl w:val="0"/>
        <w:tabs>
          <w:tab w:val="right" w:pos="10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center"/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</w:rPr>
        <w:t>●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  <w:lang w:val="en-US" w:eastAsia="zh-CN"/>
        </w:rPr>
        <w:t>政策解读：</w:t>
      </w: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CN"/>
        </w:rPr>
        <w:t>负责相关政策的解读和宣传，确保教师、学生和家长都能了解教育方向和政策，提高教学效率。</w:t>
      </w:r>
    </w:p>
    <w:p w14:paraId="05D26E62">
      <w:pPr>
        <w:keepNext w:val="0"/>
        <w:keepLines w:val="0"/>
        <w:pageBreakBefore w:val="0"/>
        <w:tabs>
          <w:tab w:val="right" w:pos="10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center"/>
        <w:rPr>
          <w:rFonts w:hint="default" w:ascii="宋体" w:hAnsi="宋体" w:eastAsia="宋体" w:cs="宋体"/>
          <w:b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8"/>
        </w:rPr>
        <w:t>2021.3-2021.11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b/>
          <w:sz w:val="24"/>
          <w:szCs w:val="28"/>
          <w:lang w:eastAsia="zh-Hans"/>
        </w:rPr>
        <w:t>北京世纪好未来教育科技有限公司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8"/>
          <w:lang w:eastAsia="zh-Hans"/>
        </w:rPr>
        <w:t>|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8"/>
        </w:rPr>
        <w:t>中台事业部资深教研员</w:t>
      </w:r>
      <w:r>
        <w:rPr>
          <w:rFonts w:hint="eastAsia" w:ascii="宋体" w:hAnsi="宋体" w:eastAsia="宋体" w:cs="宋体"/>
          <w:b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全职）</w:t>
      </w:r>
    </w:p>
    <w:p w14:paraId="1B2E1C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center"/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</w:rPr>
        <w:t>●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</w:rPr>
        <w:t xml:space="preserve"> 内容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  <w:lang w:val="en-US" w:eastAsia="zh-CN"/>
        </w:rPr>
        <w:t>制作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</w:rPr>
        <w:t>：</w:t>
      </w: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</w:rPr>
        <w:t>招募并培训超过 50 人的兼职团队，3 个月累计制作 5000 多个教学视频片段，</w:t>
      </w: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CN"/>
        </w:rPr>
        <w:t>具备</w:t>
      </w: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</w:rPr>
        <w:t>人员组织与培训能力，可应用于培训岗位的培训计划制定与实施，提高</w:t>
      </w:r>
      <w:bookmarkStart w:id="0" w:name="_GoBack"/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</w:rPr>
        <w:t>团队工作效率和质量。</w:t>
      </w:r>
    </w:p>
    <w:p w14:paraId="50FA6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center"/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</w:rPr>
        <w:t>●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  <w:lang w:val="en-US" w:eastAsia="zh-CN"/>
        </w:rPr>
        <w:t>产品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</w:rPr>
        <w:t>调研：</w:t>
      </w: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CN"/>
        </w:rPr>
        <w:t>研究和分析主流竞品，升级现有教学</w:t>
      </w:r>
      <w:bookmarkEnd w:id="0"/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CN"/>
        </w:rPr>
        <w:t>工具，与产品研发团队合作使前台教师备课时间缩短近 30%，具备分析问题与解决问题能力以及跨部门协作能力，有助于培训需求分析和培训内容设计。</w:t>
      </w:r>
    </w:p>
    <w:p w14:paraId="2B84FD5B">
      <w:pPr>
        <w:keepNext w:val="0"/>
        <w:keepLines w:val="0"/>
        <w:pageBreakBefore w:val="0"/>
        <w:tabs>
          <w:tab w:val="right" w:pos="108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textAlignment w:val="center"/>
        <w:rPr>
          <w:rFonts w:hint="eastAsia" w:ascii="宋体" w:hAnsi="宋体" w:eastAsia="宋体" w:cs="宋体"/>
          <w:b/>
          <w:sz w:val="24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8"/>
        </w:rPr>
        <w:t>2018.5-2021.3</w:t>
      </w:r>
      <w:r>
        <w:rPr>
          <w:rFonts w:hint="eastAsia" w:ascii="宋体" w:hAnsi="宋体" w:eastAsia="宋体" w:cs="宋体"/>
          <w:b/>
          <w:sz w:val="24"/>
          <w:szCs w:val="28"/>
        </w:rPr>
        <w:tab/>
      </w:r>
      <w:r>
        <w:rPr>
          <w:rFonts w:hint="eastAsia" w:ascii="宋体" w:hAnsi="宋体" w:eastAsia="宋体" w:cs="宋体"/>
          <w:b/>
          <w:sz w:val="24"/>
          <w:szCs w:val="28"/>
        </w:rPr>
        <w:t xml:space="preserve">        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8"/>
          <w:lang w:eastAsia="zh-Hans"/>
        </w:rPr>
        <w:t>北京领世瑞丰教育科技有限公司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  <w:szCs w:val="28"/>
          <w:lang w:eastAsia="zh-Hans"/>
        </w:rPr>
        <w:t>|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 xml:space="preserve"> 师资选聘部主管</w:t>
      </w:r>
      <w:r>
        <w:rPr>
          <w:rFonts w:hint="eastAsia" w:ascii="宋体" w:hAnsi="宋体" w:eastAsia="宋体" w:cs="宋体"/>
          <w:b/>
          <w:sz w:val="24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sz w:val="24"/>
          <w:szCs w:val="28"/>
          <w:lang w:val="en-US" w:eastAsia="zh-CN"/>
        </w:rPr>
        <w:t>全职）</w:t>
      </w:r>
    </w:p>
    <w:p w14:paraId="1D851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center"/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  <w:lang w:val="en-US" w:eastAsia="zh-Hans"/>
        </w:rPr>
        <w:t>招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  <w:lang w:val="en-US" w:eastAsia="zh-CN"/>
        </w:rPr>
        <w:t>聘宣传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  <w:lang w:val="en-US"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Hans"/>
        </w:rPr>
        <w:t>负责国内清北等知名高校春秋季校园招聘，累计进入 20 余所学校进行校园宣讲，参与人数 5000 余人，了解招聘流程与需求，为培训对象选拔提供参考。</w:t>
      </w:r>
    </w:p>
    <w:p w14:paraId="7B12CC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center"/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</w:rPr>
        <w:t>●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  <w:lang w:val="en-US" w:eastAsia="zh-CN"/>
        </w:rPr>
        <w:t>需求分析：</w:t>
      </w: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CN"/>
        </w:rPr>
        <w:t>与各部门主管及教师进行深入沟通，通过问卷调查、绩效评估数据等方式，准确识别教师的培训需求。</w:t>
      </w:r>
    </w:p>
    <w:p w14:paraId="733F78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  <w:lang w:val="en-US" w:eastAsia="zh-Hans"/>
        </w:rPr>
        <w:t>教师培训：</w:t>
      </w: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Hans"/>
        </w:rPr>
        <w:t>制定年度培训计划，明确培训目标、内容、方式和时间安排</w:t>
      </w: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CN"/>
        </w:rPr>
        <w:t>，组织教师培训营，更新新晋教师及合作公立学校教师教学体系，累计服务 1000 余人。</w:t>
      </w:r>
    </w:p>
    <w:p w14:paraId="6127A76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  <w:lang w:val="en-US" w:eastAsia="zh-CN"/>
        </w:rPr>
        <w:t>效果评估：</w:t>
      </w:r>
      <w:r>
        <w:rPr>
          <w:rFonts w:hint="eastAsia" w:ascii="宋体" w:hAnsi="宋体" w:eastAsia="宋体" w:cs="宋体"/>
          <w:b w:val="0"/>
          <w:bCs w:val="0"/>
          <w:color w:val="666666"/>
          <w:sz w:val="21"/>
          <w:szCs w:val="21"/>
          <w:lang w:val="en-US" w:eastAsia="zh-CN"/>
        </w:rPr>
        <w:t>建立培训效果评估体系，定期组织教师技能大赛，对培训效果进行全面评估。</w:t>
      </w:r>
    </w:p>
    <w:p w14:paraId="32E242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 w:eastAsia="宋体" w:cs="宋体"/>
          <w:b/>
          <w:bCs/>
          <w:color w:val="666666"/>
          <w:sz w:val="21"/>
          <w:szCs w:val="21"/>
          <w:lang w:val="en-US" w:eastAsia="zh-CN"/>
        </w:rPr>
      </w:pPr>
    </w:p>
    <w:p w14:paraId="2A1DBE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80"/>
        <w:textAlignment w:val="center"/>
        <w:rPr>
          <w:rFonts w:hint="default" w:ascii="宋体" w:hAnsi="宋体" w:eastAsia="宋体" w:cs="宋体"/>
          <w:sz w:val="22"/>
          <w:szCs w:val="28"/>
          <w:lang w:val="en-US"/>
        </w:rPr>
      </w:pPr>
      <w:r>
        <w:rPr>
          <w:rFonts w:hint="eastAsia" w:ascii="宋体" w:hAnsi="宋体" w:eastAsia="宋体" w:cs="宋体"/>
          <w:sz w:val="22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860" cy="276860"/>
            <wp:effectExtent l="0" t="0" r="2540" b="1905"/>
            <wp:wrapNone/>
            <wp:docPr id="19" name="Drawing 0" descr="项目经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awing 0" descr="项目经历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2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6877050" cy="36830"/>
            <wp:effectExtent l="0" t="0" r="6350" b="1270"/>
            <wp:wrapNone/>
            <wp:docPr id="20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2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811530" cy="36830"/>
            <wp:effectExtent l="0" t="0" r="1270" b="1270"/>
            <wp:wrapNone/>
            <wp:docPr id="21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color w:val="333333"/>
          <w:sz w:val="28"/>
          <w:szCs w:val="28"/>
          <w:lang w:val="en-US" w:eastAsia="zh-CN"/>
        </w:rPr>
        <w:t>相关技能</w:t>
      </w:r>
    </w:p>
    <w:p w14:paraId="7D5A32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sz w:val="22"/>
          <w:szCs w:val="28"/>
        </w:rPr>
      </w:pPr>
    </w:p>
    <w:p w14:paraId="71B882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center"/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  <w:lang w:val="en-US" w:eastAsia="zh-CN"/>
        </w:rPr>
        <w:t>语言：</w:t>
      </w:r>
      <w:r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  <w:t>英语六级、雅思6.5、普通话一级乙等，能够满足培训过程中与不同背景人员的沟通需求，有助于获取和传播国内外先进的培训理念和方法。</w:t>
      </w:r>
    </w:p>
    <w:p w14:paraId="0A00F2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center"/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1"/>
          <w:szCs w:val="21"/>
        </w:rPr>
        <w:t xml:space="preserve">● </w:t>
      </w:r>
      <w:r>
        <w:rPr>
          <w:rFonts w:hint="eastAsia" w:ascii="宋体" w:hAnsi="宋体" w:eastAsia="宋体" w:cs="宋体"/>
          <w:b/>
          <w:bCs/>
          <w:color w:val="666666"/>
          <w:sz w:val="21"/>
          <w:szCs w:val="21"/>
          <w:lang w:val="en-US" w:eastAsia="zh-CN"/>
        </w:rPr>
        <w:t>计算机：</w:t>
      </w:r>
      <w:r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  <w:t>熟练使用Office办公软件，擅长使用AI教育软件和在线平台进行协作和培训，可高效进行培训资料准备、培训过程管理以及利用在线平台开展培训活动，提高培训效果和效率。</w:t>
      </w:r>
    </w:p>
    <w:p w14:paraId="590020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center"/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</w:pPr>
    </w:p>
    <w:p w14:paraId="00AF5F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580"/>
        <w:textAlignment w:val="center"/>
        <w:rPr>
          <w:rFonts w:hint="eastAsia" w:ascii="宋体" w:hAnsi="宋体" w:eastAsia="宋体" w:cs="宋体"/>
          <w:sz w:val="22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>自我评价</w:t>
      </w:r>
      <w:r>
        <w:rPr>
          <w:rFonts w:hint="eastAsia" w:ascii="宋体" w:hAnsi="宋体" w:eastAsia="宋体" w:cs="宋体"/>
          <w:sz w:val="22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6860" cy="276860"/>
            <wp:effectExtent l="0" t="0" r="0" b="1905"/>
            <wp:wrapNone/>
            <wp:docPr id="16" name="Drawing 0" descr="自我评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Drawing 0" descr="自我评价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6550" cy="2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2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6877050" cy="36830"/>
            <wp:effectExtent l="0" t="0" r="0" b="0"/>
            <wp:wrapNone/>
            <wp:docPr id="17" name="Drawing 0" descr="module_title_split_icon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rawing 0" descr="module_title_split_icon_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76896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2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332105</wp:posOffset>
            </wp:positionV>
            <wp:extent cx="811530" cy="36830"/>
            <wp:effectExtent l="0" t="0" r="0" b="0"/>
            <wp:wrapNone/>
            <wp:docPr id="18" name="Drawing 0" descr="module_title_split_ic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rawing 0" descr="module_title_split_icon_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1215" cy="3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ACE7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sz w:val="22"/>
          <w:szCs w:val="28"/>
        </w:rPr>
      </w:pPr>
    </w:p>
    <w:p w14:paraId="5C9C8D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center"/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  <w:t>具有扎实人力资源管理基础和丰富培训实践经验的专业人员，致力于通过有效的培训策略提升员工绩效和组织竞争力。具备出色的沟通、组织和课程设计能力，能够根据不同的培训需求制定个性化的培训方案。</w:t>
      </w:r>
    </w:p>
    <w:p w14:paraId="3C244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center"/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  <w:t>拥有跨部门协作能力，培训组织和实施能力，能够制定培训计划并实施，提高团队工作效率和质量。</w:t>
      </w:r>
    </w:p>
    <w:p w14:paraId="607B19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center"/>
        <w:rPr>
          <w:rFonts w:hint="default" w:ascii="宋体" w:hAnsi="宋体" w:eastAsia="宋体" w:cs="宋体"/>
          <w:color w:val="666666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color w:val="666666"/>
          <w:sz w:val="21"/>
          <w:szCs w:val="21"/>
          <w:lang w:val="en-US" w:eastAsia="zh-CN"/>
        </w:rPr>
        <w:t>具备良好的宣传推广能力，可用于培训项目推广和宣传，提高培训知名度和参与度，同时有助于创新培训方式和方法，如利用新媒体平台制作吸引人的培训资料和视频，提高培训吸引力和影响力。</w:t>
      </w:r>
    </w:p>
    <w:sectPr>
      <w:pgSz w:w="11906" w:h="16838"/>
      <w:pgMar w:top="454" w:right="516" w:bottom="516" w:left="51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86"/>
    <w:rsid w:val="00025889"/>
    <w:rsid w:val="0048131E"/>
    <w:rsid w:val="0077091E"/>
    <w:rsid w:val="00C51D86"/>
    <w:rsid w:val="03DA25DA"/>
    <w:rsid w:val="04485AD3"/>
    <w:rsid w:val="07FFF5DB"/>
    <w:rsid w:val="090B7892"/>
    <w:rsid w:val="09E7789B"/>
    <w:rsid w:val="17996745"/>
    <w:rsid w:val="1DFFAF5D"/>
    <w:rsid w:val="20AD01D8"/>
    <w:rsid w:val="2B895F92"/>
    <w:rsid w:val="2BEF29DB"/>
    <w:rsid w:val="2DFF4EA4"/>
    <w:rsid w:val="31BC17E8"/>
    <w:rsid w:val="350662DC"/>
    <w:rsid w:val="37F771D8"/>
    <w:rsid w:val="39C05263"/>
    <w:rsid w:val="3A9F02CB"/>
    <w:rsid w:val="3FFB945C"/>
    <w:rsid w:val="46D5268C"/>
    <w:rsid w:val="4B3B6780"/>
    <w:rsid w:val="4DFD27BA"/>
    <w:rsid w:val="51034D0C"/>
    <w:rsid w:val="542146AB"/>
    <w:rsid w:val="54BA7AB9"/>
    <w:rsid w:val="5959267D"/>
    <w:rsid w:val="5B8504F9"/>
    <w:rsid w:val="5D73EFEE"/>
    <w:rsid w:val="5FF7D7F6"/>
    <w:rsid w:val="6777854F"/>
    <w:rsid w:val="6BED4FC9"/>
    <w:rsid w:val="6BEDB82A"/>
    <w:rsid w:val="6DF8B271"/>
    <w:rsid w:val="6DFEC272"/>
    <w:rsid w:val="6FF779DB"/>
    <w:rsid w:val="6FFD1CE2"/>
    <w:rsid w:val="6FFF4001"/>
    <w:rsid w:val="78FEE972"/>
    <w:rsid w:val="7E6B34BF"/>
    <w:rsid w:val="7FADD233"/>
    <w:rsid w:val="7FAF6F23"/>
    <w:rsid w:val="7FDE270A"/>
    <w:rsid w:val="7FE34700"/>
    <w:rsid w:val="8FFFB43B"/>
    <w:rsid w:val="97775C9E"/>
    <w:rsid w:val="9FDE2349"/>
    <w:rsid w:val="B3BF250D"/>
    <w:rsid w:val="B7773CAD"/>
    <w:rsid w:val="DE6A98BD"/>
    <w:rsid w:val="DF9F27D8"/>
    <w:rsid w:val="E7365F9F"/>
    <w:rsid w:val="F7FD6745"/>
    <w:rsid w:val="F9FF6059"/>
    <w:rsid w:val="FBDFBF9D"/>
    <w:rsid w:val="FDF9565F"/>
    <w:rsid w:val="FE9FE875"/>
    <w:rsid w:val="FEF14415"/>
    <w:rsid w:val="FFF7BF7C"/>
    <w:rsid w:val="FF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1130</Words>
  <Characters>1289</Characters>
  <Lines>7</Lines>
  <Paragraphs>2</Paragraphs>
  <TotalTime>13</TotalTime>
  <ScaleCrop>false</ScaleCrop>
  <LinksUpToDate>false</LinksUpToDate>
  <CharactersWithSpaces>1420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2022-08-21T03:31:00Z</dcterms:created>
  <dc:creator>FKYPLX2</dc:creator>
  <cp:lastModifiedBy>설아~</cp:lastModifiedBy>
  <dcterms:modified xsi:type="dcterms:W3CDTF">2024-10-18T19:24:04Z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woTypoMode">
    <vt:lpwstr>pages</vt:lpwstr>
  </property>
  <property fmtid="{D5CDD505-2E9C-101B-9397-08002B2CF9AE}" pid="4" name="woSyncTypoMode">
    <vt:lpwstr>是</vt:lpwstr>
  </property>
  <property fmtid="{D5CDD505-2E9C-101B-9397-08002B2CF9AE}" pid="5" name="ICV">
    <vt:lpwstr>902E61EED8945672550B11673B241189_43</vt:lpwstr>
  </property>
</Properties>
</file>